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66722014"/>
        <w:docPartObj>
          <w:docPartGallery w:val="Cover Pages"/>
          <w:docPartUnique/>
        </w:docPartObj>
      </w:sdtPr>
      <w:sdtEndPr>
        <w:rPr>
          <w:rFonts w:ascii="Arial Nova" w:hAnsi="Arial Nova"/>
          <w:b/>
          <w:bCs/>
          <w:sz w:val="32"/>
          <w:szCs w:val="32"/>
        </w:rPr>
      </w:sdtEndPr>
      <w:sdtContent>
        <w:p w14:paraId="3FF93B66" w14:textId="1F4C550C" w:rsidR="00860752" w:rsidRDefault="00000000">
          <w:pPr>
            <w:rPr>
              <w:rFonts w:ascii="Arial Nova" w:eastAsiaTheme="majorEastAsia" w:hAnsi="Arial Nova" w:cstheme="majorBidi"/>
              <w:b/>
              <w:bCs/>
              <w:spacing w:val="-10"/>
              <w:kern w:val="28"/>
              <w:sz w:val="32"/>
              <w:szCs w:val="32"/>
            </w:rPr>
          </w:pPr>
        </w:p>
      </w:sdtContent>
    </w:sdt>
    <w:p w14:paraId="409B02D9" w14:textId="04EAB567" w:rsidR="009C2C8B" w:rsidRPr="00860752" w:rsidRDefault="00552941" w:rsidP="00860752">
      <w:pPr>
        <w:pStyle w:val="Title"/>
        <w:rPr>
          <w:rFonts w:ascii="Arial Nova" w:hAnsi="Arial Nova"/>
          <w:b/>
          <w:bCs/>
          <w:color w:val="90C154"/>
          <w:sz w:val="32"/>
          <w:szCs w:val="32"/>
        </w:rPr>
      </w:pPr>
      <w:r w:rsidRPr="00860752">
        <w:rPr>
          <w:rFonts w:ascii="Arial Nova" w:hAnsi="Arial Nova"/>
          <w:b/>
          <w:bCs/>
          <w:color w:val="90C154"/>
          <w:sz w:val="32"/>
          <w:szCs w:val="32"/>
        </w:rPr>
        <w:t>Sustainability Suitability Assessment</w:t>
      </w:r>
    </w:p>
    <w:p w14:paraId="3B3DEDC9" w14:textId="77777777" w:rsidR="00860752" w:rsidRPr="00860752" w:rsidRDefault="00860752" w:rsidP="00860752"/>
    <w:tbl>
      <w:tblPr>
        <w:tblStyle w:val="TableGrid"/>
        <w:tblW w:w="0" w:type="auto"/>
        <w:tblLook w:val="04A0" w:firstRow="1" w:lastRow="0" w:firstColumn="1" w:lastColumn="0" w:noHBand="0" w:noVBand="1"/>
      </w:tblPr>
      <w:tblGrid>
        <w:gridCol w:w="3005"/>
        <w:gridCol w:w="3005"/>
        <w:gridCol w:w="3006"/>
      </w:tblGrid>
      <w:tr w:rsidR="00E87C7D" w14:paraId="1087D4ED" w14:textId="77777777" w:rsidTr="001864E5">
        <w:tc>
          <w:tcPr>
            <w:tcW w:w="9016" w:type="dxa"/>
            <w:gridSpan w:val="3"/>
            <w:shd w:val="clear" w:color="auto" w:fill="87B64D"/>
          </w:tcPr>
          <w:p w14:paraId="61BFA773" w14:textId="46F39B8A" w:rsidR="00E87C7D" w:rsidRPr="000F5167" w:rsidRDefault="000F5167" w:rsidP="009C2C8B">
            <w:pPr>
              <w:rPr>
                <w:rFonts w:ascii="Calibri" w:hAnsi="Calibri" w:cs="Calibri"/>
                <w:b/>
                <w:bCs/>
              </w:rPr>
            </w:pPr>
            <w:r w:rsidRPr="001864E5">
              <w:rPr>
                <w:rFonts w:ascii="Calibri" w:hAnsi="Calibri" w:cs="Calibri"/>
                <w:b/>
                <w:bCs/>
                <w:color w:val="FFFFFF" w:themeColor="background1"/>
              </w:rPr>
              <w:t xml:space="preserve">Explanatory notes from the SFDR templates </w:t>
            </w:r>
          </w:p>
        </w:tc>
      </w:tr>
      <w:tr w:rsidR="00E87C7D" w14:paraId="6D480DB5" w14:textId="77777777" w:rsidTr="00E87C7D">
        <w:tc>
          <w:tcPr>
            <w:tcW w:w="3005" w:type="dxa"/>
          </w:tcPr>
          <w:p w14:paraId="4D381CAE" w14:textId="77777777" w:rsidR="00E87C7D" w:rsidRPr="00E87C7D" w:rsidRDefault="00E87C7D" w:rsidP="00E87C7D">
            <w:pPr>
              <w:pStyle w:val="BasicParagraph"/>
              <w:tabs>
                <w:tab w:val="left" w:pos="283"/>
              </w:tabs>
              <w:suppressAutoHyphens/>
              <w:rPr>
                <w:rFonts w:asciiTheme="minorHAnsi" w:hAnsiTheme="minorHAnsi" w:cstheme="minorHAnsi"/>
                <w:spacing w:val="-4"/>
                <w:sz w:val="18"/>
                <w:szCs w:val="18"/>
              </w:rPr>
            </w:pPr>
          </w:p>
          <w:p w14:paraId="7A20B667" w14:textId="1AA5298F" w:rsidR="00E87C7D" w:rsidRPr="00E87C7D" w:rsidRDefault="00E87C7D" w:rsidP="00F116B6">
            <w:pPr>
              <w:pStyle w:val="BasicParagraph"/>
              <w:tabs>
                <w:tab w:val="left" w:pos="283"/>
              </w:tabs>
              <w:suppressAutoHyphens/>
              <w:spacing w:line="240" w:lineRule="auto"/>
              <w:rPr>
                <w:rFonts w:asciiTheme="minorHAnsi" w:hAnsiTheme="minorHAnsi" w:cstheme="minorHAnsi"/>
                <w:spacing w:val="-4"/>
                <w:sz w:val="18"/>
                <w:szCs w:val="18"/>
              </w:rPr>
            </w:pPr>
            <w:r w:rsidRPr="00E87C7D">
              <w:rPr>
                <w:rFonts w:asciiTheme="minorHAnsi" w:hAnsiTheme="minorHAnsi" w:cstheme="minorHAnsi"/>
                <w:spacing w:val="-4"/>
                <w:sz w:val="18"/>
                <w:szCs w:val="18"/>
              </w:rPr>
              <w:t>The EU Taxonomy is a classification system which establishes a list of environmentally sustainable economic activities. That Regulation does not lay down a list of socially sustainable economic activities. Sustainable investments with an environmental objective might be aligned with the Taxonomy or not.</w:t>
            </w:r>
          </w:p>
          <w:p w14:paraId="4600477D" w14:textId="77777777" w:rsidR="00E87C7D" w:rsidRPr="00E87C7D" w:rsidRDefault="00E87C7D" w:rsidP="009C2C8B">
            <w:pPr>
              <w:rPr>
                <w:rFonts w:cstheme="minorHAnsi"/>
              </w:rPr>
            </w:pPr>
          </w:p>
        </w:tc>
        <w:tc>
          <w:tcPr>
            <w:tcW w:w="3005" w:type="dxa"/>
          </w:tcPr>
          <w:p w14:paraId="5E826A43" w14:textId="77777777" w:rsidR="00E87C7D" w:rsidRPr="00E87C7D" w:rsidRDefault="00E87C7D" w:rsidP="00E87C7D">
            <w:pPr>
              <w:pStyle w:val="BasicParagraph"/>
              <w:tabs>
                <w:tab w:val="left" w:pos="283"/>
              </w:tabs>
              <w:suppressAutoHyphens/>
              <w:rPr>
                <w:rFonts w:asciiTheme="minorHAnsi" w:hAnsiTheme="minorHAnsi" w:cstheme="minorHAnsi"/>
                <w:spacing w:val="-4"/>
                <w:sz w:val="18"/>
                <w:szCs w:val="18"/>
              </w:rPr>
            </w:pPr>
          </w:p>
          <w:p w14:paraId="2F93EAFC" w14:textId="4C337F5B" w:rsidR="00E87C7D" w:rsidRPr="00E87C7D" w:rsidRDefault="00E87C7D" w:rsidP="00F116B6">
            <w:pPr>
              <w:pStyle w:val="BasicParagraph"/>
              <w:tabs>
                <w:tab w:val="left" w:pos="283"/>
              </w:tabs>
              <w:suppressAutoHyphens/>
              <w:spacing w:line="240" w:lineRule="auto"/>
              <w:rPr>
                <w:rFonts w:asciiTheme="minorHAnsi" w:hAnsiTheme="minorHAnsi" w:cstheme="minorHAnsi"/>
                <w:spacing w:val="-4"/>
                <w:sz w:val="18"/>
                <w:szCs w:val="18"/>
              </w:rPr>
            </w:pPr>
            <w:r w:rsidRPr="00E87C7D">
              <w:rPr>
                <w:rFonts w:asciiTheme="minorHAnsi" w:hAnsiTheme="minorHAnsi" w:cstheme="minorHAnsi"/>
                <w:spacing w:val="-4"/>
                <w:sz w:val="18"/>
                <w:szCs w:val="18"/>
              </w:rPr>
              <w:t>Sustainable investment means an investment in an economic activity that contributes to an environmental or social objective, provided that the investment does not significantly harm any environmental or social objective and that the investee companies follow good governance practices.</w:t>
            </w:r>
          </w:p>
          <w:p w14:paraId="13C35384" w14:textId="77777777" w:rsidR="00E87C7D" w:rsidRPr="00E87C7D" w:rsidRDefault="00E87C7D" w:rsidP="009C2C8B">
            <w:pPr>
              <w:rPr>
                <w:rFonts w:cstheme="minorHAnsi"/>
              </w:rPr>
            </w:pPr>
          </w:p>
        </w:tc>
        <w:tc>
          <w:tcPr>
            <w:tcW w:w="3006" w:type="dxa"/>
          </w:tcPr>
          <w:p w14:paraId="68259E33" w14:textId="77777777" w:rsidR="00E87C7D" w:rsidRPr="00E87C7D" w:rsidRDefault="00E87C7D" w:rsidP="00E87C7D">
            <w:pPr>
              <w:pStyle w:val="BasicParagraph"/>
              <w:tabs>
                <w:tab w:val="left" w:pos="283"/>
              </w:tabs>
              <w:suppressAutoHyphens/>
              <w:rPr>
                <w:rFonts w:asciiTheme="minorHAnsi" w:hAnsiTheme="minorHAnsi" w:cstheme="minorHAnsi"/>
                <w:spacing w:val="-4"/>
                <w:sz w:val="18"/>
                <w:szCs w:val="18"/>
              </w:rPr>
            </w:pPr>
          </w:p>
          <w:p w14:paraId="7B5CB840" w14:textId="1C4A4429" w:rsidR="00E87C7D" w:rsidRPr="00E87C7D" w:rsidRDefault="00E87C7D" w:rsidP="00F116B6">
            <w:pPr>
              <w:pStyle w:val="BasicParagraph"/>
              <w:tabs>
                <w:tab w:val="left" w:pos="283"/>
              </w:tabs>
              <w:suppressAutoHyphens/>
              <w:spacing w:line="240" w:lineRule="auto"/>
              <w:rPr>
                <w:rFonts w:asciiTheme="minorHAnsi" w:hAnsiTheme="minorHAnsi" w:cstheme="minorHAnsi"/>
                <w:spacing w:val="-4"/>
                <w:sz w:val="18"/>
                <w:szCs w:val="18"/>
              </w:rPr>
            </w:pPr>
            <w:r w:rsidRPr="00E87C7D">
              <w:rPr>
                <w:rFonts w:asciiTheme="minorHAnsi" w:hAnsiTheme="minorHAnsi" w:cstheme="minorHAnsi"/>
                <w:spacing w:val="-4"/>
                <w:sz w:val="18"/>
                <w:szCs w:val="18"/>
              </w:rPr>
              <w:t>Principal adverse impacts are the most significant negative impacts of investment decisions on sustainability factors relating to environmental, social and employee matters, respect for human rights, anti-corruption and anti-bribery matters.</w:t>
            </w:r>
          </w:p>
          <w:p w14:paraId="47679EE8" w14:textId="77777777" w:rsidR="00E87C7D" w:rsidRPr="00E87C7D" w:rsidRDefault="00E87C7D" w:rsidP="009C2C8B">
            <w:pPr>
              <w:rPr>
                <w:rFonts w:cstheme="minorHAnsi"/>
              </w:rPr>
            </w:pPr>
          </w:p>
        </w:tc>
      </w:tr>
    </w:tbl>
    <w:p w14:paraId="4C7A0BA9" w14:textId="77777777" w:rsidR="00E87C7D" w:rsidRDefault="00E87C7D" w:rsidP="009C2C8B"/>
    <w:p w14:paraId="19147AEE" w14:textId="780AAC1F" w:rsidR="009C2C8B" w:rsidRDefault="009C2C8B" w:rsidP="009C2C8B">
      <w:r>
        <w:t>The below template can be used in completing the sustainability suitability assessment with clients:</w:t>
      </w:r>
    </w:p>
    <w:tbl>
      <w:tblPr>
        <w:tblW w:w="9493" w:type="dxa"/>
        <w:tblInd w:w="137" w:type="dxa"/>
        <w:tblLook w:val="04A0" w:firstRow="1" w:lastRow="0" w:firstColumn="1" w:lastColumn="0" w:noHBand="0" w:noVBand="1"/>
      </w:tblPr>
      <w:tblGrid>
        <w:gridCol w:w="9493"/>
      </w:tblGrid>
      <w:tr w:rsidR="00610523" w:rsidRPr="00C479FB" w14:paraId="3150D76D" w14:textId="77777777" w:rsidTr="00860752">
        <w:tc>
          <w:tcPr>
            <w:tcW w:w="9493" w:type="dxa"/>
            <w:shd w:val="clear" w:color="auto" w:fill="auto"/>
          </w:tcPr>
          <w:p w14:paraId="49C4FEF7" w14:textId="0D71129B" w:rsidR="00610523" w:rsidRPr="003241B9" w:rsidRDefault="00610523" w:rsidP="00610523">
            <w:pPr>
              <w:pStyle w:val="BodyText"/>
              <w:numPr>
                <w:ilvl w:val="0"/>
                <w:numId w:val="1"/>
              </w:numPr>
              <w:spacing w:before="51"/>
              <w:rPr>
                <w:rFonts w:ascii="Calibri" w:eastAsia="Calibri" w:hAnsi="Calibri" w:cs="Calibri"/>
                <w:sz w:val="20"/>
                <w:szCs w:val="20"/>
              </w:rPr>
            </w:pPr>
            <w:r w:rsidRPr="00860752">
              <w:rPr>
                <w:rFonts w:ascii="Calibri"/>
                <w:sz w:val="20"/>
                <w:szCs w:val="20"/>
              </w:rPr>
              <w:t xml:space="preserve">Do you have sustainability preferences </w:t>
            </w:r>
            <w:r w:rsidRPr="000F5167">
              <w:rPr>
                <w:rFonts w:asciiTheme="minorHAnsi" w:hAnsiTheme="minorHAnsi" w:cstheme="minorHAnsi"/>
                <w:i/>
                <w:iCs/>
                <w:sz w:val="20"/>
                <w:szCs w:val="20"/>
              </w:rPr>
              <w:t xml:space="preserve">(the customer or potential customer has sustainability preferences when he / she chooses that, at least to some extent, one or more of the listed types of IBIPs per </w:t>
            </w:r>
            <w:r w:rsidRPr="000F5167">
              <w:rPr>
                <w:rFonts w:asciiTheme="minorHAnsi" w:hAnsiTheme="minorHAnsi" w:cstheme="minorHAnsi"/>
                <w:b/>
                <w:bCs/>
                <w:i/>
                <w:iCs/>
                <w:sz w:val="20"/>
                <w:szCs w:val="20"/>
              </w:rPr>
              <w:t>Question 2</w:t>
            </w:r>
            <w:r w:rsidRPr="000F5167">
              <w:rPr>
                <w:rFonts w:asciiTheme="minorHAnsi" w:hAnsiTheme="minorHAnsi" w:cstheme="minorHAnsi"/>
                <w:i/>
                <w:iCs/>
                <w:sz w:val="20"/>
                <w:szCs w:val="20"/>
              </w:rPr>
              <w:t xml:space="preserve"> should be integrated into his or her investment)?  </w:t>
            </w:r>
            <w:r w:rsidRPr="00860752">
              <w:rPr>
                <w:rFonts w:asciiTheme="minorHAnsi" w:hAnsiTheme="minorHAnsi" w:cstheme="minorHAnsi"/>
                <w:b/>
                <w:bCs/>
                <w:sz w:val="20"/>
                <w:szCs w:val="20"/>
              </w:rPr>
              <w:t>(Y/N)</w:t>
            </w:r>
            <w:r w:rsidR="003241B9">
              <w:rPr>
                <w:rFonts w:asciiTheme="minorHAnsi" w:hAnsiTheme="minorHAnsi" w:cstheme="minorHAnsi"/>
                <w:b/>
                <w:bCs/>
                <w:sz w:val="20"/>
                <w:szCs w:val="20"/>
              </w:rPr>
              <w:t xml:space="preserve"> </w:t>
            </w:r>
          </w:p>
          <w:p w14:paraId="25242192" w14:textId="3DD644B9" w:rsidR="003241B9" w:rsidRPr="003241B9" w:rsidRDefault="003241B9" w:rsidP="002A1754">
            <w:pPr>
              <w:pStyle w:val="BodyText"/>
              <w:spacing w:before="51"/>
              <w:ind w:left="0"/>
              <w:jc w:val="both"/>
              <w:rPr>
                <w:rFonts w:ascii="Calibri" w:eastAsia="Calibri" w:hAnsi="Calibri" w:cs="Calibri"/>
                <w:sz w:val="20"/>
                <w:szCs w:val="20"/>
              </w:rPr>
            </w:pPr>
          </w:p>
          <w:tbl>
            <w:tblPr>
              <w:tblStyle w:val="TableGrid"/>
              <w:tblW w:w="0" w:type="auto"/>
              <w:tblInd w:w="737" w:type="dxa"/>
              <w:tblLook w:val="04A0" w:firstRow="1" w:lastRow="0" w:firstColumn="1" w:lastColumn="0" w:noHBand="0" w:noVBand="1"/>
            </w:tblPr>
            <w:tblGrid>
              <w:gridCol w:w="8289"/>
            </w:tblGrid>
            <w:tr w:rsidR="002A1754" w14:paraId="3D3DDEA9" w14:textId="77777777" w:rsidTr="00F74A1A">
              <w:trPr>
                <w:trHeight w:val="518"/>
              </w:trPr>
              <w:tc>
                <w:tcPr>
                  <w:tcW w:w="8289" w:type="dxa"/>
                </w:tcPr>
                <w:p w14:paraId="78F07ED0" w14:textId="0993BEDB" w:rsidR="002A1754" w:rsidRDefault="002A1754" w:rsidP="003241B9">
                  <w:pPr>
                    <w:pStyle w:val="BodyText"/>
                    <w:spacing w:before="51"/>
                    <w:ind w:left="0"/>
                    <w:rPr>
                      <w:rFonts w:ascii="Calibri" w:eastAsia="Calibri" w:hAnsi="Calibri" w:cs="Calibri"/>
                      <w:sz w:val="20"/>
                      <w:szCs w:val="20"/>
                    </w:rPr>
                  </w:pPr>
                  <w:r>
                    <w:rPr>
                      <w:rFonts w:ascii="Calibri" w:eastAsia="Calibri" w:hAnsi="Calibri" w:cs="Calibri"/>
                      <w:sz w:val="20"/>
                      <w:szCs w:val="20"/>
                    </w:rPr>
                    <w:t xml:space="preserve"> </w:t>
                  </w:r>
                </w:p>
              </w:tc>
            </w:tr>
          </w:tbl>
          <w:p w14:paraId="7AB3CA54" w14:textId="77777777" w:rsidR="002A1754" w:rsidRDefault="002A1754" w:rsidP="002A1754">
            <w:pPr>
              <w:pStyle w:val="BodyText"/>
              <w:spacing w:before="51"/>
              <w:ind w:left="0"/>
              <w:rPr>
                <w:rFonts w:asciiTheme="minorHAnsi" w:hAnsiTheme="minorHAnsi" w:cstheme="minorHAnsi"/>
                <w:color w:val="000000"/>
                <w:sz w:val="20"/>
                <w:szCs w:val="20"/>
              </w:rPr>
            </w:pPr>
          </w:p>
          <w:p w14:paraId="06B6E3E1" w14:textId="5E65E77C" w:rsidR="00610523" w:rsidRPr="002A1754" w:rsidRDefault="003241B9" w:rsidP="002A1754">
            <w:pPr>
              <w:pStyle w:val="BodyText"/>
              <w:spacing w:before="51"/>
              <w:ind w:left="720"/>
              <w:rPr>
                <w:rFonts w:asciiTheme="minorHAnsi" w:eastAsia="Calibri" w:hAnsiTheme="minorHAnsi" w:cstheme="minorHAnsi"/>
                <w:sz w:val="20"/>
                <w:szCs w:val="20"/>
              </w:rPr>
            </w:pPr>
            <w:r w:rsidRPr="003241B9">
              <w:rPr>
                <w:rFonts w:asciiTheme="minorHAnsi" w:hAnsiTheme="minorHAnsi" w:cstheme="minorHAnsi"/>
                <w:color w:val="000000"/>
                <w:sz w:val="20"/>
                <w:szCs w:val="20"/>
              </w:rPr>
              <w:t>If No, the Broker may consider this customer as “sustainability neutral” and recommend products both with and without sustainability-related features.</w:t>
            </w:r>
          </w:p>
        </w:tc>
      </w:tr>
      <w:tr w:rsidR="00610523" w:rsidRPr="0056486E" w14:paraId="069B0B2B" w14:textId="77777777" w:rsidTr="00860752">
        <w:tc>
          <w:tcPr>
            <w:tcW w:w="9493" w:type="dxa"/>
            <w:shd w:val="clear" w:color="auto" w:fill="auto"/>
          </w:tcPr>
          <w:p w14:paraId="05653C47" w14:textId="77777777" w:rsidR="00610523" w:rsidRPr="00860752" w:rsidRDefault="00610523" w:rsidP="00610523">
            <w:pPr>
              <w:pStyle w:val="ListParagraph"/>
              <w:numPr>
                <w:ilvl w:val="0"/>
                <w:numId w:val="1"/>
              </w:numPr>
              <w:spacing w:before="91"/>
              <w:rPr>
                <w:rFonts w:cs="Calibri"/>
                <w:spacing w:val="-1"/>
                <w:sz w:val="20"/>
                <w:szCs w:val="20"/>
              </w:rPr>
            </w:pPr>
            <w:r w:rsidRPr="00860752">
              <w:rPr>
                <w:rFonts w:cs="Calibri"/>
                <w:spacing w:val="-1"/>
                <w:sz w:val="20"/>
                <w:szCs w:val="20"/>
              </w:rPr>
              <w:t xml:space="preserve">If yes to </w:t>
            </w:r>
            <w:r w:rsidRPr="00860752">
              <w:rPr>
                <w:rFonts w:cs="Calibri"/>
                <w:b/>
                <w:bCs/>
                <w:spacing w:val="-1"/>
                <w:sz w:val="20"/>
                <w:szCs w:val="20"/>
              </w:rPr>
              <w:t>Question 1</w:t>
            </w:r>
            <w:r w:rsidRPr="00860752">
              <w:rPr>
                <w:rFonts w:cs="Calibri"/>
                <w:spacing w:val="-1"/>
                <w:sz w:val="20"/>
                <w:szCs w:val="20"/>
              </w:rPr>
              <w:t>, which of the following aspects best describe your sustainability preferences:</w:t>
            </w:r>
          </w:p>
          <w:p w14:paraId="17C634CE" w14:textId="77777777" w:rsidR="00610523" w:rsidRPr="00860752" w:rsidRDefault="00610523" w:rsidP="00610523">
            <w:pPr>
              <w:pStyle w:val="ListParagraph"/>
              <w:numPr>
                <w:ilvl w:val="0"/>
                <w:numId w:val="2"/>
              </w:numPr>
              <w:rPr>
                <w:sz w:val="20"/>
                <w:szCs w:val="20"/>
              </w:rPr>
            </w:pPr>
            <w:r w:rsidRPr="00860752">
              <w:rPr>
                <w:sz w:val="20"/>
                <w:szCs w:val="20"/>
              </w:rPr>
              <w:t xml:space="preserve">IBIPs that pursue a minimum proportion of sustainable investments in economic activities that qualify as environmentally sustainable under </w:t>
            </w:r>
            <w:hyperlink r:id="rId9" w:history="1">
              <w:r w:rsidRPr="00860752">
                <w:rPr>
                  <w:rStyle w:val="Hyperlink"/>
                  <w:sz w:val="20"/>
                  <w:szCs w:val="20"/>
                </w:rPr>
                <w:t>Article 3 of the EU Taxonomy</w:t>
              </w:r>
            </w:hyperlink>
            <w:r w:rsidRPr="00860752">
              <w:rPr>
                <w:sz w:val="20"/>
                <w:szCs w:val="20"/>
              </w:rPr>
              <w:t xml:space="preserve"> where the minimum proportion is determined by the customer or potential customer. The EU Taxonomy is a classification system that defines six overarching environmental objectives and sets out a detailed list of economic activities that can contribute to at least one of the objectives, without doing significant harm to any of the others. </w:t>
            </w:r>
          </w:p>
          <w:p w14:paraId="29E4817A" w14:textId="77777777" w:rsidR="00610523" w:rsidRPr="00860752" w:rsidRDefault="00610523" w:rsidP="00610523">
            <w:pPr>
              <w:pStyle w:val="ListParagraph"/>
              <w:numPr>
                <w:ilvl w:val="0"/>
                <w:numId w:val="2"/>
              </w:numPr>
              <w:rPr>
                <w:sz w:val="20"/>
                <w:szCs w:val="20"/>
              </w:rPr>
            </w:pPr>
            <w:r w:rsidRPr="00860752">
              <w:rPr>
                <w:sz w:val="20"/>
                <w:szCs w:val="20"/>
              </w:rPr>
              <w:t>IBIPs that pursue a minimum proportion of sustainable investments (investments in economic activities that contribute to an environmental or social objective, provided that such investments do not significantly harm any of those objectives and that the investee companies follow good governance practices) where the minimum proportion is determined by the customer or potential customer;</w:t>
            </w:r>
          </w:p>
          <w:p w14:paraId="3E47F977" w14:textId="77777777" w:rsidR="00610523" w:rsidRPr="00860752" w:rsidRDefault="00610523" w:rsidP="00610523">
            <w:pPr>
              <w:pStyle w:val="ListParagraph"/>
              <w:numPr>
                <w:ilvl w:val="0"/>
                <w:numId w:val="2"/>
              </w:numPr>
              <w:rPr>
                <w:sz w:val="20"/>
                <w:szCs w:val="20"/>
              </w:rPr>
            </w:pPr>
            <w:r w:rsidRPr="00860752">
              <w:rPr>
                <w:sz w:val="20"/>
                <w:szCs w:val="20"/>
              </w:rPr>
              <w:t xml:space="preserve">IBIPs that consider Principal Adverse Impacts (‘PAIs’) on sustainability factors, where elements demonstrating that consideration are determined by the customer. </w:t>
            </w:r>
            <w:r w:rsidRPr="00860752">
              <w:rPr>
                <w:rFonts w:cs="Calibri"/>
                <w:spacing w:val="-1"/>
                <w:sz w:val="20"/>
                <w:szCs w:val="20"/>
              </w:rPr>
              <w:t>PAIs are intended to capture the impact of investment decisions (and advice) that results in negative effects on sustainability factors. Sustainability factors are defined as ‘environmental, social or employee matters, respect for human rights, anticorruption and anti-bribery matters’</w:t>
            </w:r>
            <w:r w:rsidRPr="00860752">
              <w:rPr>
                <w:sz w:val="20"/>
                <w:szCs w:val="20"/>
              </w:rPr>
              <w:t>;</w:t>
            </w:r>
          </w:p>
          <w:p w14:paraId="6A3A2365" w14:textId="77777777" w:rsidR="00610523" w:rsidRPr="00860752" w:rsidRDefault="00610523" w:rsidP="00610523">
            <w:pPr>
              <w:pStyle w:val="ListParagraph"/>
              <w:numPr>
                <w:ilvl w:val="0"/>
                <w:numId w:val="2"/>
              </w:numPr>
              <w:rPr>
                <w:sz w:val="20"/>
                <w:szCs w:val="20"/>
              </w:rPr>
            </w:pPr>
            <w:r w:rsidRPr="00860752">
              <w:rPr>
                <w:sz w:val="20"/>
                <w:szCs w:val="20"/>
              </w:rPr>
              <w:t>Other (please specify).</w:t>
            </w:r>
          </w:p>
          <w:tbl>
            <w:tblPr>
              <w:tblStyle w:val="TableGrid"/>
              <w:tblW w:w="0" w:type="auto"/>
              <w:tblInd w:w="736" w:type="dxa"/>
              <w:tblLook w:val="04A0" w:firstRow="1" w:lastRow="0" w:firstColumn="1" w:lastColumn="0" w:noHBand="0" w:noVBand="1"/>
            </w:tblPr>
            <w:tblGrid>
              <w:gridCol w:w="8221"/>
            </w:tblGrid>
            <w:tr w:rsidR="00610523" w:rsidRPr="00860752" w14:paraId="4AA52E20" w14:textId="77777777" w:rsidTr="00680CDD">
              <w:tc>
                <w:tcPr>
                  <w:tcW w:w="8221" w:type="dxa"/>
                  <w:tcBorders>
                    <w:bottom w:val="single" w:sz="4" w:space="0" w:color="auto"/>
                  </w:tcBorders>
                </w:tcPr>
                <w:p w14:paraId="536CB960" w14:textId="77777777" w:rsidR="00610523" w:rsidRPr="00860752" w:rsidRDefault="00610523" w:rsidP="00950758">
                  <w:pPr>
                    <w:rPr>
                      <w:sz w:val="20"/>
                      <w:szCs w:val="20"/>
                    </w:rPr>
                  </w:pPr>
                </w:p>
                <w:p w14:paraId="0D106FFE" w14:textId="357753CA" w:rsidR="00610523" w:rsidRPr="00860752" w:rsidRDefault="00610523" w:rsidP="00950758">
                  <w:pPr>
                    <w:rPr>
                      <w:sz w:val="20"/>
                      <w:szCs w:val="20"/>
                    </w:rPr>
                  </w:pPr>
                </w:p>
              </w:tc>
            </w:tr>
            <w:tr w:rsidR="00680CDD" w:rsidRPr="00860752" w14:paraId="3CD60E8B" w14:textId="77777777" w:rsidTr="00680CDD">
              <w:tc>
                <w:tcPr>
                  <w:tcW w:w="8221" w:type="dxa"/>
                  <w:tcBorders>
                    <w:top w:val="single" w:sz="4" w:space="0" w:color="auto"/>
                    <w:left w:val="single" w:sz="24" w:space="0" w:color="FFFFFF" w:themeColor="background1"/>
                    <w:bottom w:val="nil"/>
                    <w:right w:val="single" w:sz="24" w:space="0" w:color="FFFFFF" w:themeColor="background1"/>
                  </w:tcBorders>
                </w:tcPr>
                <w:p w14:paraId="24005BFF" w14:textId="77777777" w:rsidR="00680CDD" w:rsidRPr="00860752" w:rsidRDefault="00680CDD" w:rsidP="00950758">
                  <w:pPr>
                    <w:rPr>
                      <w:sz w:val="20"/>
                      <w:szCs w:val="20"/>
                    </w:rPr>
                  </w:pPr>
                </w:p>
              </w:tc>
            </w:tr>
          </w:tbl>
          <w:p w14:paraId="3DE76D13" w14:textId="2786CFB7" w:rsidR="00610523" w:rsidRPr="001864E5" w:rsidRDefault="00610523" w:rsidP="00610523">
            <w:pPr>
              <w:pStyle w:val="ListParagraph"/>
              <w:numPr>
                <w:ilvl w:val="0"/>
                <w:numId w:val="1"/>
              </w:numPr>
              <w:spacing w:before="91"/>
              <w:rPr>
                <w:rFonts w:cstheme="minorHAnsi"/>
                <w:b/>
                <w:color w:val="365F91"/>
                <w:sz w:val="20"/>
                <w:szCs w:val="20"/>
              </w:rPr>
            </w:pPr>
            <w:r w:rsidRPr="00860752">
              <w:rPr>
                <w:rFonts w:cs="Calibri"/>
                <w:color w:val="000000" w:themeColor="text1"/>
                <w:spacing w:val="-1"/>
                <w:sz w:val="20"/>
                <w:szCs w:val="20"/>
              </w:rPr>
              <w:t xml:space="preserve">If for </w:t>
            </w:r>
            <w:r w:rsidRPr="00860752">
              <w:rPr>
                <w:rFonts w:cs="Calibri"/>
                <w:b/>
                <w:bCs/>
                <w:color w:val="000000" w:themeColor="text1"/>
                <w:spacing w:val="-1"/>
                <w:sz w:val="20"/>
                <w:szCs w:val="20"/>
              </w:rPr>
              <w:t>Question 2</w:t>
            </w:r>
            <w:r w:rsidRPr="00860752">
              <w:rPr>
                <w:rFonts w:cs="Calibri"/>
                <w:color w:val="000000" w:themeColor="text1"/>
                <w:spacing w:val="-1"/>
                <w:sz w:val="20"/>
                <w:szCs w:val="20"/>
              </w:rPr>
              <w:t xml:space="preserve">, aspects </w:t>
            </w:r>
            <w:r w:rsidRPr="00860752">
              <w:rPr>
                <w:rFonts w:cs="Calibri"/>
                <w:b/>
                <w:bCs/>
                <w:color w:val="000000" w:themeColor="text1"/>
                <w:spacing w:val="-1"/>
                <w:sz w:val="20"/>
                <w:szCs w:val="20"/>
              </w:rPr>
              <w:t>(a)</w:t>
            </w:r>
            <w:r w:rsidRPr="00860752">
              <w:rPr>
                <w:rFonts w:cs="Calibri"/>
                <w:color w:val="000000" w:themeColor="text1"/>
                <w:spacing w:val="-1"/>
                <w:sz w:val="20"/>
                <w:szCs w:val="20"/>
              </w:rPr>
              <w:t xml:space="preserve"> or </w:t>
            </w:r>
            <w:r w:rsidRPr="00860752">
              <w:rPr>
                <w:rFonts w:cs="Calibri"/>
                <w:b/>
                <w:bCs/>
                <w:color w:val="000000" w:themeColor="text1"/>
                <w:spacing w:val="-1"/>
                <w:sz w:val="20"/>
                <w:szCs w:val="20"/>
              </w:rPr>
              <w:t>(b)</w:t>
            </w:r>
            <w:r w:rsidRPr="00860752">
              <w:rPr>
                <w:rFonts w:cs="Calibri"/>
                <w:color w:val="000000" w:themeColor="text1"/>
                <w:spacing w:val="-1"/>
                <w:sz w:val="20"/>
                <w:szCs w:val="20"/>
              </w:rPr>
              <w:t xml:space="preserve"> were selected, what is your preferred proportion of both environme</w:t>
            </w:r>
            <w:r w:rsidRPr="00F116B6">
              <w:rPr>
                <w:rFonts w:cstheme="minorHAnsi"/>
                <w:color w:val="000000" w:themeColor="text1"/>
                <w:spacing w:val="-1"/>
                <w:sz w:val="20"/>
                <w:szCs w:val="20"/>
              </w:rPr>
              <w:t xml:space="preserve">ntally sustainable investments and of sustainable investments </w:t>
            </w:r>
            <w:r w:rsidRPr="00F116B6">
              <w:rPr>
                <w:rFonts w:cstheme="minorHAnsi"/>
                <w:spacing w:val="-1"/>
                <w:sz w:val="20"/>
                <w:szCs w:val="20"/>
              </w:rPr>
              <w:t xml:space="preserve">in the portfolio of the product? </w:t>
            </w:r>
            <w:r w:rsidR="00F116B6" w:rsidRPr="00F116B6">
              <w:rPr>
                <w:rFonts w:cstheme="minorHAnsi"/>
                <w:color w:val="000000"/>
                <w:sz w:val="20"/>
                <w:szCs w:val="20"/>
              </w:rPr>
              <w:t>e.g., minimum 10%/20%/30%/ 40%/ 50%,/60%,/70%</w:t>
            </w:r>
          </w:p>
          <w:p w14:paraId="79DB6888" w14:textId="77777777" w:rsidR="001864E5" w:rsidRPr="00F116B6" w:rsidRDefault="001864E5" w:rsidP="001864E5">
            <w:pPr>
              <w:pStyle w:val="ListParagraph"/>
              <w:spacing w:before="91"/>
              <w:rPr>
                <w:rFonts w:cstheme="minorHAnsi"/>
                <w:b/>
                <w:color w:val="365F91"/>
                <w:sz w:val="20"/>
                <w:szCs w:val="20"/>
              </w:rPr>
            </w:pPr>
          </w:p>
          <w:tbl>
            <w:tblPr>
              <w:tblStyle w:val="TableGrid"/>
              <w:tblW w:w="0" w:type="auto"/>
              <w:tblInd w:w="720" w:type="dxa"/>
              <w:tblLook w:val="04A0" w:firstRow="1" w:lastRow="0" w:firstColumn="1" w:lastColumn="0" w:noHBand="0" w:noVBand="1"/>
            </w:tblPr>
            <w:tblGrid>
              <w:gridCol w:w="8237"/>
            </w:tblGrid>
            <w:tr w:rsidR="00610523" w:rsidRPr="00860752" w14:paraId="28088F91" w14:textId="77777777" w:rsidTr="001864E5">
              <w:trPr>
                <w:trHeight w:val="536"/>
              </w:trPr>
              <w:tc>
                <w:tcPr>
                  <w:tcW w:w="8237" w:type="dxa"/>
                </w:tcPr>
                <w:p w14:paraId="72503782" w14:textId="45ECA7F9" w:rsidR="00610523" w:rsidRPr="00860752" w:rsidRDefault="00610523" w:rsidP="00950758">
                  <w:pPr>
                    <w:pStyle w:val="ListParagraph"/>
                    <w:spacing w:before="91"/>
                    <w:ind w:left="0"/>
                    <w:rPr>
                      <w:rFonts w:cs="Calibri"/>
                      <w:spacing w:val="-1"/>
                      <w:sz w:val="20"/>
                      <w:szCs w:val="20"/>
                    </w:rPr>
                  </w:pPr>
                </w:p>
                <w:p w14:paraId="49499C93" w14:textId="77777777" w:rsidR="00610523" w:rsidRPr="00860752" w:rsidRDefault="00610523" w:rsidP="00950758">
                  <w:pPr>
                    <w:pStyle w:val="ListParagraph"/>
                    <w:spacing w:before="91"/>
                    <w:ind w:left="0"/>
                    <w:rPr>
                      <w:b/>
                      <w:color w:val="365F91"/>
                      <w:sz w:val="20"/>
                      <w:szCs w:val="20"/>
                    </w:rPr>
                  </w:pPr>
                </w:p>
              </w:tc>
            </w:tr>
          </w:tbl>
          <w:p w14:paraId="472BA3F9" w14:textId="77777777" w:rsidR="00610523" w:rsidRDefault="00610523" w:rsidP="00950758">
            <w:pPr>
              <w:pStyle w:val="ListParagraph"/>
              <w:spacing w:before="91"/>
              <w:rPr>
                <w:b/>
                <w:color w:val="365F91"/>
                <w:sz w:val="20"/>
                <w:szCs w:val="20"/>
              </w:rPr>
            </w:pPr>
          </w:p>
          <w:p w14:paraId="250D67F0" w14:textId="77777777" w:rsidR="00E87C7D" w:rsidRDefault="00E87C7D" w:rsidP="00950758">
            <w:pPr>
              <w:pStyle w:val="ListParagraph"/>
              <w:spacing w:before="91"/>
              <w:rPr>
                <w:b/>
                <w:color w:val="365F91"/>
                <w:sz w:val="20"/>
                <w:szCs w:val="20"/>
              </w:rPr>
            </w:pPr>
          </w:p>
          <w:p w14:paraId="6B78712F" w14:textId="703E674A" w:rsidR="00E87C7D" w:rsidRPr="00860752" w:rsidRDefault="00E87C7D" w:rsidP="00950758">
            <w:pPr>
              <w:pStyle w:val="ListParagraph"/>
              <w:spacing w:before="91"/>
              <w:rPr>
                <w:b/>
                <w:color w:val="365F91"/>
                <w:sz w:val="20"/>
                <w:szCs w:val="20"/>
              </w:rPr>
            </w:pPr>
          </w:p>
        </w:tc>
      </w:tr>
      <w:tr w:rsidR="00610523" w:rsidRPr="00C479FB" w14:paraId="6265BC26" w14:textId="77777777" w:rsidTr="00860752">
        <w:tc>
          <w:tcPr>
            <w:tcW w:w="9493" w:type="dxa"/>
            <w:shd w:val="clear" w:color="auto" w:fill="auto"/>
          </w:tcPr>
          <w:p w14:paraId="0508241A" w14:textId="0DB63C6E" w:rsidR="00610523" w:rsidRDefault="00610523" w:rsidP="00610523">
            <w:pPr>
              <w:pStyle w:val="ListParagraph"/>
              <w:numPr>
                <w:ilvl w:val="0"/>
                <w:numId w:val="1"/>
              </w:numPr>
              <w:spacing w:before="91"/>
              <w:rPr>
                <w:rFonts w:cs="Calibri"/>
                <w:spacing w:val="-1"/>
                <w:sz w:val="20"/>
                <w:szCs w:val="20"/>
              </w:rPr>
            </w:pPr>
            <w:r w:rsidRPr="00860752">
              <w:rPr>
                <w:rFonts w:cs="Calibri"/>
                <w:color w:val="000000" w:themeColor="text1"/>
                <w:spacing w:val="-1"/>
                <w:sz w:val="20"/>
                <w:szCs w:val="20"/>
              </w:rPr>
              <w:t xml:space="preserve">If for </w:t>
            </w:r>
            <w:r w:rsidRPr="00860752">
              <w:rPr>
                <w:rFonts w:cs="Calibri"/>
                <w:b/>
                <w:bCs/>
                <w:color w:val="000000" w:themeColor="text1"/>
                <w:spacing w:val="-1"/>
                <w:sz w:val="20"/>
                <w:szCs w:val="20"/>
              </w:rPr>
              <w:t>Question 2</w:t>
            </w:r>
            <w:r w:rsidRPr="00860752">
              <w:rPr>
                <w:rFonts w:cs="Calibri"/>
                <w:color w:val="000000" w:themeColor="text1"/>
                <w:spacing w:val="-1"/>
                <w:sz w:val="20"/>
                <w:szCs w:val="20"/>
              </w:rPr>
              <w:t xml:space="preserve">, aspect </w:t>
            </w:r>
            <w:r w:rsidRPr="00860752">
              <w:rPr>
                <w:rFonts w:cs="Calibri"/>
                <w:b/>
                <w:bCs/>
                <w:color w:val="000000" w:themeColor="text1"/>
                <w:spacing w:val="-1"/>
                <w:sz w:val="20"/>
                <w:szCs w:val="20"/>
              </w:rPr>
              <w:t>(c)</w:t>
            </w:r>
            <w:r w:rsidRPr="00860752">
              <w:rPr>
                <w:rFonts w:cs="Calibri"/>
                <w:color w:val="000000" w:themeColor="text1"/>
                <w:spacing w:val="-1"/>
                <w:sz w:val="20"/>
                <w:szCs w:val="20"/>
              </w:rPr>
              <w:t xml:space="preserve"> was selected,</w:t>
            </w:r>
            <w:r w:rsidRPr="00860752">
              <w:rPr>
                <w:rFonts w:cs="Calibri"/>
                <w:spacing w:val="-1"/>
                <w:sz w:val="20"/>
                <w:szCs w:val="20"/>
              </w:rPr>
              <w:t xml:space="preserve"> what Principal Adverse Impacts (‘PAI’) should be considered by the product, including quantitative or qualitative criteria demonstrating that consideration? Examples of PAIs include greenhouse gas emissions, emissions to water and board gender diversity. A full list of PAIs is listed in the </w:t>
            </w:r>
            <w:r w:rsidR="00A3523C" w:rsidRPr="00A3523C">
              <w:rPr>
                <w:rFonts w:cs="Calibri"/>
                <w:spacing w:val="-1"/>
                <w:sz w:val="20"/>
                <w:szCs w:val="20"/>
              </w:rPr>
              <w:t>Mandatory</w:t>
            </w:r>
            <w:r w:rsidR="009131D2" w:rsidRPr="00A3523C">
              <w:rPr>
                <w:rFonts w:cs="Calibri"/>
                <w:spacing w:val="-1"/>
                <w:sz w:val="20"/>
                <w:szCs w:val="20"/>
              </w:rPr>
              <w:t xml:space="preserve"> Principal </w:t>
            </w:r>
            <w:r w:rsidR="00797390" w:rsidRPr="00A3523C">
              <w:rPr>
                <w:rFonts w:cs="Calibri"/>
                <w:spacing w:val="-1"/>
                <w:sz w:val="20"/>
                <w:szCs w:val="20"/>
              </w:rPr>
              <w:t xml:space="preserve">Advert </w:t>
            </w:r>
            <w:r w:rsidR="007E1238" w:rsidRPr="00A3523C">
              <w:rPr>
                <w:rFonts w:cs="Calibri"/>
                <w:spacing w:val="-1"/>
                <w:sz w:val="20"/>
                <w:szCs w:val="20"/>
              </w:rPr>
              <w:t xml:space="preserve">Impact </w:t>
            </w:r>
            <w:r w:rsidR="00A3523C" w:rsidRPr="00A3523C">
              <w:rPr>
                <w:rFonts w:cs="Calibri"/>
                <w:spacing w:val="-1"/>
                <w:sz w:val="20"/>
                <w:szCs w:val="20"/>
              </w:rPr>
              <w:t>Appendix.</w:t>
            </w:r>
            <w:r w:rsidR="00A3523C">
              <w:t xml:space="preserve"> </w:t>
            </w:r>
          </w:p>
          <w:p w14:paraId="5A6DAF3A" w14:textId="77777777" w:rsidR="001864E5" w:rsidRPr="00860752" w:rsidRDefault="001864E5" w:rsidP="00D81B27">
            <w:pPr>
              <w:pStyle w:val="ListParagraph"/>
              <w:spacing w:before="91"/>
              <w:rPr>
                <w:rFonts w:cs="Calibri"/>
                <w:spacing w:val="-1"/>
                <w:sz w:val="20"/>
                <w:szCs w:val="20"/>
              </w:rPr>
            </w:pPr>
          </w:p>
          <w:tbl>
            <w:tblPr>
              <w:tblStyle w:val="TableGrid"/>
              <w:tblW w:w="0" w:type="auto"/>
              <w:tblInd w:w="720" w:type="dxa"/>
              <w:tblLook w:val="04A0" w:firstRow="1" w:lastRow="0" w:firstColumn="1" w:lastColumn="0" w:noHBand="0" w:noVBand="1"/>
            </w:tblPr>
            <w:tblGrid>
              <w:gridCol w:w="8237"/>
            </w:tblGrid>
            <w:tr w:rsidR="00610523" w:rsidRPr="00860752" w14:paraId="38247817" w14:textId="77777777" w:rsidTr="001864E5">
              <w:trPr>
                <w:trHeight w:val="537"/>
              </w:trPr>
              <w:tc>
                <w:tcPr>
                  <w:tcW w:w="8237" w:type="dxa"/>
                </w:tcPr>
                <w:p w14:paraId="245DA4C2" w14:textId="0A2C9A85" w:rsidR="00610523" w:rsidRDefault="00610523" w:rsidP="00950758">
                  <w:pPr>
                    <w:pStyle w:val="ListParagraph"/>
                    <w:spacing w:before="91"/>
                    <w:ind w:left="0"/>
                    <w:rPr>
                      <w:rFonts w:cs="Calibri"/>
                      <w:spacing w:val="-1"/>
                      <w:sz w:val="20"/>
                      <w:szCs w:val="20"/>
                    </w:rPr>
                  </w:pPr>
                </w:p>
                <w:p w14:paraId="5ED029CD" w14:textId="77777777" w:rsidR="00A3523C" w:rsidRDefault="00A3523C" w:rsidP="00950758">
                  <w:pPr>
                    <w:pStyle w:val="ListParagraph"/>
                    <w:spacing w:before="91"/>
                    <w:ind w:left="0"/>
                    <w:rPr>
                      <w:rFonts w:cs="Calibri"/>
                      <w:spacing w:val="-1"/>
                      <w:sz w:val="20"/>
                      <w:szCs w:val="20"/>
                    </w:rPr>
                  </w:pPr>
                </w:p>
                <w:p w14:paraId="2CC61644" w14:textId="77777777" w:rsidR="00A3523C" w:rsidRPr="00860752" w:rsidRDefault="00A3523C" w:rsidP="00950758">
                  <w:pPr>
                    <w:pStyle w:val="ListParagraph"/>
                    <w:spacing w:before="91"/>
                    <w:ind w:left="0"/>
                    <w:rPr>
                      <w:rFonts w:cs="Calibri"/>
                      <w:spacing w:val="-1"/>
                      <w:sz w:val="20"/>
                      <w:szCs w:val="20"/>
                    </w:rPr>
                  </w:pPr>
                </w:p>
                <w:p w14:paraId="37865981" w14:textId="77777777" w:rsidR="00610523" w:rsidRPr="00860752" w:rsidRDefault="00610523" w:rsidP="00950758">
                  <w:pPr>
                    <w:pStyle w:val="ListParagraph"/>
                    <w:spacing w:before="91"/>
                    <w:ind w:left="0"/>
                    <w:rPr>
                      <w:rFonts w:cs="Calibri"/>
                      <w:spacing w:val="-1"/>
                      <w:sz w:val="20"/>
                      <w:szCs w:val="20"/>
                    </w:rPr>
                  </w:pPr>
                </w:p>
              </w:tc>
            </w:tr>
          </w:tbl>
          <w:p w14:paraId="6A1FD61B" w14:textId="77777777" w:rsidR="00610523" w:rsidRPr="00860752" w:rsidRDefault="00610523" w:rsidP="00950758">
            <w:pPr>
              <w:pStyle w:val="ListParagraph"/>
              <w:spacing w:before="91"/>
              <w:rPr>
                <w:rFonts w:cs="Calibri"/>
                <w:spacing w:val="-1"/>
                <w:sz w:val="20"/>
                <w:szCs w:val="20"/>
              </w:rPr>
            </w:pPr>
          </w:p>
        </w:tc>
      </w:tr>
      <w:tr w:rsidR="00610523" w:rsidRPr="003E7ABE" w14:paraId="13CCB5E1" w14:textId="77777777" w:rsidTr="00860752">
        <w:tc>
          <w:tcPr>
            <w:tcW w:w="9493" w:type="dxa"/>
            <w:shd w:val="clear" w:color="auto" w:fill="auto"/>
          </w:tcPr>
          <w:p w14:paraId="73EFDEAF" w14:textId="77777777" w:rsidR="00610523" w:rsidRPr="00860752" w:rsidRDefault="00610523" w:rsidP="00610523">
            <w:pPr>
              <w:pStyle w:val="ListParagraph"/>
              <w:numPr>
                <w:ilvl w:val="0"/>
                <w:numId w:val="1"/>
              </w:numPr>
              <w:spacing w:before="91"/>
              <w:rPr>
                <w:rFonts w:ascii="Calibri" w:eastAsia="Calibri" w:hAnsi="Calibri" w:cs="Calibri"/>
                <w:sz w:val="20"/>
                <w:szCs w:val="20"/>
              </w:rPr>
            </w:pPr>
            <w:r w:rsidRPr="00860752">
              <w:rPr>
                <w:rFonts w:cs="Calibri"/>
                <w:spacing w:val="-1"/>
                <w:sz w:val="20"/>
                <w:szCs w:val="20"/>
              </w:rPr>
              <w:t xml:space="preserve">For Multi-Option Products (‘MOPs’), do all underlying </w:t>
            </w:r>
            <w:r w:rsidRPr="00860752">
              <w:rPr>
                <w:rFonts w:ascii="Calibri"/>
                <w:spacing w:val="-1"/>
                <w:sz w:val="20"/>
                <w:szCs w:val="20"/>
              </w:rPr>
              <w:t xml:space="preserve">options consider Principal Adverse Impacts (‘PAIs’) on sustainability factors, or only a proportion or a selection of one or more underlying options? </w:t>
            </w:r>
          </w:p>
          <w:tbl>
            <w:tblPr>
              <w:tblStyle w:val="TableGrid"/>
              <w:tblW w:w="0" w:type="auto"/>
              <w:tblInd w:w="720" w:type="dxa"/>
              <w:tblLook w:val="04A0" w:firstRow="1" w:lastRow="0" w:firstColumn="1" w:lastColumn="0" w:noHBand="0" w:noVBand="1"/>
            </w:tblPr>
            <w:tblGrid>
              <w:gridCol w:w="8237"/>
            </w:tblGrid>
            <w:tr w:rsidR="00610523" w:rsidRPr="00860752" w14:paraId="7515D416" w14:textId="77777777" w:rsidTr="00950758">
              <w:tc>
                <w:tcPr>
                  <w:tcW w:w="8237" w:type="dxa"/>
                </w:tcPr>
                <w:p w14:paraId="543EDA75" w14:textId="4D52256C" w:rsidR="00610523" w:rsidRPr="00860752" w:rsidRDefault="00610523" w:rsidP="00950758">
                  <w:pPr>
                    <w:pStyle w:val="ListParagraph"/>
                    <w:spacing w:before="91"/>
                    <w:ind w:left="0"/>
                    <w:rPr>
                      <w:rFonts w:ascii="Calibri" w:eastAsia="Calibri" w:hAnsi="Calibri" w:cs="Calibri"/>
                      <w:sz w:val="20"/>
                      <w:szCs w:val="20"/>
                    </w:rPr>
                  </w:pPr>
                </w:p>
                <w:p w14:paraId="0A4F9027" w14:textId="77777777" w:rsidR="00610523" w:rsidRDefault="00610523" w:rsidP="00950758">
                  <w:pPr>
                    <w:pStyle w:val="ListParagraph"/>
                    <w:spacing w:before="91"/>
                    <w:ind w:left="0"/>
                    <w:rPr>
                      <w:rFonts w:ascii="Calibri" w:eastAsia="Calibri" w:hAnsi="Calibri" w:cs="Calibri"/>
                      <w:sz w:val="20"/>
                      <w:szCs w:val="20"/>
                    </w:rPr>
                  </w:pPr>
                </w:p>
                <w:p w14:paraId="295AC0DE" w14:textId="77777777" w:rsidR="00A3523C" w:rsidRPr="00860752" w:rsidRDefault="00A3523C" w:rsidP="00950758">
                  <w:pPr>
                    <w:pStyle w:val="ListParagraph"/>
                    <w:spacing w:before="91"/>
                    <w:ind w:left="0"/>
                    <w:rPr>
                      <w:rFonts w:ascii="Calibri" w:eastAsia="Calibri" w:hAnsi="Calibri" w:cs="Calibri"/>
                      <w:sz w:val="20"/>
                      <w:szCs w:val="20"/>
                    </w:rPr>
                  </w:pPr>
                </w:p>
                <w:p w14:paraId="2959CCE2" w14:textId="77777777" w:rsidR="00610523" w:rsidRPr="00860752" w:rsidRDefault="00610523" w:rsidP="00950758">
                  <w:pPr>
                    <w:pStyle w:val="ListParagraph"/>
                    <w:spacing w:before="91"/>
                    <w:ind w:left="0"/>
                    <w:rPr>
                      <w:rFonts w:ascii="Calibri" w:eastAsia="Calibri" w:hAnsi="Calibri" w:cs="Calibri"/>
                      <w:sz w:val="20"/>
                      <w:szCs w:val="20"/>
                    </w:rPr>
                  </w:pPr>
                </w:p>
              </w:tc>
            </w:tr>
          </w:tbl>
          <w:p w14:paraId="617655F6" w14:textId="77777777" w:rsidR="00610523" w:rsidRPr="00860752" w:rsidRDefault="00610523" w:rsidP="00950758">
            <w:pPr>
              <w:spacing w:before="91"/>
              <w:rPr>
                <w:rFonts w:ascii="Calibri" w:eastAsia="Calibri" w:hAnsi="Calibri" w:cs="Calibri"/>
                <w:sz w:val="20"/>
                <w:szCs w:val="20"/>
              </w:rPr>
            </w:pPr>
          </w:p>
        </w:tc>
      </w:tr>
    </w:tbl>
    <w:p w14:paraId="23021DE3" w14:textId="3A7614AE" w:rsidR="00680CDD" w:rsidRDefault="00680CDD" w:rsidP="0066597A"/>
    <w:p w14:paraId="7117879B" w14:textId="7EF70247" w:rsidR="006B3D19" w:rsidRPr="00944F04" w:rsidRDefault="006B3D19"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themeColor="text1"/>
          <w:sz w:val="16"/>
          <w:szCs w:val="16"/>
        </w:rPr>
      </w:pPr>
    </w:p>
    <w:p w14:paraId="37D36953" w14:textId="21ED9AE0" w:rsidR="006B3D19" w:rsidRPr="00944F04" w:rsidRDefault="006B3D19"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themeColor="text1"/>
          <w:sz w:val="16"/>
          <w:szCs w:val="16"/>
        </w:rPr>
      </w:pPr>
    </w:p>
    <w:p w14:paraId="741CBF0E" w14:textId="5E90EDE4" w:rsidR="006B3D19" w:rsidRDefault="00944F04"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16"/>
          <w:szCs w:val="16"/>
        </w:rPr>
      </w:pPr>
      <w:r w:rsidRPr="00944F04">
        <w:rPr>
          <w:rFonts w:ascii="Helvetica" w:hAnsi="Helvetica"/>
          <w:noProof/>
          <w:color w:val="000000" w:themeColor="text1"/>
          <w:sz w:val="16"/>
          <w:szCs w:val="16"/>
        </w:rPr>
        <mc:AlternateContent>
          <mc:Choice Requires="wps">
            <w:drawing>
              <wp:anchor distT="0" distB="0" distL="114300" distR="114300" simplePos="0" relativeHeight="251657216" behindDoc="0" locked="0" layoutInCell="1" allowOverlap="1" wp14:anchorId="094A0F7C" wp14:editId="54276A90">
                <wp:simplePos x="0" y="0"/>
                <wp:positionH relativeFrom="column">
                  <wp:posOffset>12562</wp:posOffset>
                </wp:positionH>
                <wp:positionV relativeFrom="paragraph">
                  <wp:posOffset>73025</wp:posOffset>
                </wp:positionV>
                <wp:extent cx="2517775" cy="363855"/>
                <wp:effectExtent l="0" t="0" r="9525" b="17145"/>
                <wp:wrapNone/>
                <wp:docPr id="2" name="Rectangle 2"/>
                <wp:cNvGraphicFramePr/>
                <a:graphic xmlns:a="http://schemas.openxmlformats.org/drawingml/2006/main">
                  <a:graphicData uri="http://schemas.microsoft.com/office/word/2010/wordprocessingShape">
                    <wps:wsp>
                      <wps:cNvSpPr/>
                      <wps:spPr>
                        <a:xfrm>
                          <a:off x="0" y="0"/>
                          <a:ext cx="2517775" cy="3638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21DA7E1" id="Rectangle 2" o:spid="_x0000_s1026" style="position:absolute;margin-left:1pt;margin-top:5.75pt;width:198.25pt;height:28.6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" filled="f" strokecolor="black [3213]" strokeweight=".5pt"/>
            </w:pict>
          </mc:Fallback>
        </mc:AlternateContent>
      </w:r>
      <w:r w:rsidR="00DF7815">
        <w:rPr>
          <w:noProof/>
          <w:sz w:val="16"/>
          <w:szCs w:val="16"/>
        </w:rPr>
        <mc:AlternateContent>
          <mc:Choice Requires="wps">
            <w:drawing>
              <wp:anchor distT="0" distB="0" distL="114300" distR="114300" simplePos="0" relativeHeight="251659264" behindDoc="0" locked="0" layoutInCell="1" allowOverlap="1" wp14:anchorId="67D95966" wp14:editId="3E1CA2E5">
                <wp:simplePos x="0" y="0"/>
                <wp:positionH relativeFrom="column">
                  <wp:posOffset>3260366</wp:posOffset>
                </wp:positionH>
                <wp:positionV relativeFrom="paragraph">
                  <wp:posOffset>73025</wp:posOffset>
                </wp:positionV>
                <wp:extent cx="2517775" cy="363855"/>
                <wp:effectExtent l="0" t="0" r="9525" b="17145"/>
                <wp:wrapNone/>
                <wp:docPr id="3" name="Rectangle 3"/>
                <wp:cNvGraphicFramePr/>
                <a:graphic xmlns:a="http://schemas.openxmlformats.org/drawingml/2006/main">
                  <a:graphicData uri="http://schemas.microsoft.com/office/word/2010/wordprocessingShape">
                    <wps:wsp>
                      <wps:cNvSpPr/>
                      <wps:spPr>
                        <a:xfrm>
                          <a:off x="0" y="0"/>
                          <a:ext cx="2517775" cy="3638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F02ACAB" id="Rectangle 3" o:spid="_x0000_s1026" style="position:absolute;margin-left:256.7pt;margin-top:5.75pt;width:198.25pt;height:2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" filled="f" strokecolor="black [3213]" strokeweight=".5pt"/>
            </w:pict>
          </mc:Fallback>
        </mc:AlternateContent>
      </w:r>
    </w:p>
    <w:p w14:paraId="11469B90" w14:textId="55CB8762" w:rsidR="006B3D19" w:rsidRDefault="006B3D19"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16"/>
          <w:szCs w:val="16"/>
        </w:rPr>
      </w:pPr>
    </w:p>
    <w:p w14:paraId="6349B214" w14:textId="1D4196F7" w:rsidR="006B3D19" w:rsidRDefault="006B3D19"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16"/>
          <w:szCs w:val="16"/>
        </w:rPr>
      </w:pPr>
    </w:p>
    <w:p w14:paraId="78493235" w14:textId="2B18091A" w:rsidR="006B3D19" w:rsidRDefault="006B3D19"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Helvetica" w:hAnsi="Helvetica" w:cs="Helvetica"/>
          <w:color w:val="000000"/>
          <w:sz w:val="16"/>
          <w:szCs w:val="16"/>
        </w:rPr>
      </w:pPr>
    </w:p>
    <w:p w14:paraId="5CC17B26" w14:textId="5FEBE913" w:rsidR="00DF7815" w:rsidRPr="00DF7815" w:rsidRDefault="00DF7815" w:rsidP="00DF7815">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iCs/>
          <w:sz w:val="16"/>
          <w:szCs w:val="16"/>
        </w:rPr>
      </w:pPr>
      <w:r w:rsidRPr="00DF7815">
        <w:rPr>
          <w:rFonts w:ascii="Helvetica" w:hAnsi="Helvetica" w:cs="Helvetica"/>
          <w:i/>
          <w:iCs/>
          <w:color w:val="000000"/>
          <w:sz w:val="16"/>
          <w:szCs w:val="16"/>
        </w:rPr>
        <w:t>Broker Signature</w:t>
      </w:r>
      <w:r>
        <w:rPr>
          <w:rFonts w:ascii="Helvetica" w:hAnsi="Helvetica" w:cs="Helvetica"/>
          <w:i/>
          <w:iCs/>
          <w:color w:val="000000"/>
          <w:sz w:val="16"/>
          <w:szCs w:val="16"/>
        </w:rPr>
        <w:tab/>
      </w:r>
      <w:r>
        <w:rPr>
          <w:rFonts w:ascii="Helvetica" w:hAnsi="Helvetica" w:cs="Helvetica"/>
          <w:i/>
          <w:iCs/>
          <w:color w:val="000000"/>
          <w:sz w:val="16"/>
          <w:szCs w:val="16"/>
        </w:rPr>
        <w:tab/>
      </w:r>
      <w:r>
        <w:rPr>
          <w:rFonts w:ascii="Helvetica" w:hAnsi="Helvetica" w:cs="Helvetica"/>
          <w:i/>
          <w:iCs/>
          <w:color w:val="000000"/>
          <w:sz w:val="16"/>
          <w:szCs w:val="16"/>
        </w:rPr>
        <w:tab/>
      </w:r>
      <w:r>
        <w:rPr>
          <w:rFonts w:ascii="Helvetica" w:hAnsi="Helvetica" w:cs="Helvetica"/>
          <w:i/>
          <w:iCs/>
          <w:color w:val="000000"/>
          <w:sz w:val="16"/>
          <w:szCs w:val="16"/>
        </w:rPr>
        <w:tab/>
      </w:r>
      <w:r>
        <w:rPr>
          <w:rFonts w:ascii="Helvetica" w:hAnsi="Helvetica" w:cs="Helvetica"/>
          <w:i/>
          <w:iCs/>
          <w:color w:val="000000"/>
          <w:sz w:val="16"/>
          <w:szCs w:val="16"/>
        </w:rPr>
        <w:tab/>
      </w:r>
      <w:r>
        <w:rPr>
          <w:rFonts w:ascii="Helvetica" w:hAnsi="Helvetica" w:cs="Helvetica"/>
          <w:i/>
          <w:iCs/>
          <w:color w:val="000000"/>
          <w:sz w:val="16"/>
          <w:szCs w:val="16"/>
        </w:rPr>
        <w:tab/>
      </w:r>
      <w:proofErr w:type="gramStart"/>
      <w:r>
        <w:rPr>
          <w:rFonts w:ascii="Helvetica" w:hAnsi="Helvetica" w:cs="Helvetica"/>
          <w:i/>
          <w:iCs/>
          <w:color w:val="000000"/>
          <w:sz w:val="16"/>
          <w:szCs w:val="16"/>
        </w:rPr>
        <w:tab/>
        <w:t xml:space="preserve">  Client</w:t>
      </w:r>
      <w:proofErr w:type="gramEnd"/>
      <w:r w:rsidRPr="00DF7815">
        <w:rPr>
          <w:rFonts w:ascii="Helvetica" w:hAnsi="Helvetica" w:cs="Helvetica"/>
          <w:i/>
          <w:iCs/>
          <w:color w:val="000000"/>
          <w:sz w:val="16"/>
          <w:szCs w:val="16"/>
        </w:rPr>
        <w:t xml:space="preserve"> Signature</w:t>
      </w:r>
    </w:p>
    <w:p w14:paraId="06252ED6" w14:textId="77777777" w:rsidR="00A3523C" w:rsidRDefault="00A3523C"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iCs/>
          <w:sz w:val="16"/>
          <w:szCs w:val="16"/>
        </w:rPr>
      </w:pPr>
    </w:p>
    <w:p w14:paraId="358A7E5D" w14:textId="77777777" w:rsidR="00A3523C" w:rsidRDefault="00A3523C"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iCs/>
          <w:sz w:val="16"/>
          <w:szCs w:val="16"/>
        </w:rPr>
      </w:pPr>
    </w:p>
    <w:p w14:paraId="4AC81500" w14:textId="5B826C88" w:rsidR="00D81B27" w:rsidRDefault="00D81B27"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iCs/>
          <w:sz w:val="16"/>
          <w:szCs w:val="16"/>
        </w:rPr>
      </w:pPr>
      <w:r w:rsidRPr="00944F04">
        <w:rPr>
          <w:rFonts w:ascii="Helvetica" w:hAnsi="Helvetica"/>
          <w:noProof/>
          <w:color w:val="000000" w:themeColor="text1"/>
          <w:sz w:val="16"/>
          <w:szCs w:val="16"/>
        </w:rPr>
        <mc:AlternateContent>
          <mc:Choice Requires="wps">
            <w:drawing>
              <wp:anchor distT="0" distB="0" distL="114300" distR="114300" simplePos="0" relativeHeight="251658240" behindDoc="0" locked="0" layoutInCell="1" allowOverlap="1" wp14:anchorId="7C7D4A36" wp14:editId="7516628B">
                <wp:simplePos x="0" y="0"/>
                <wp:positionH relativeFrom="margin">
                  <wp:posOffset>266701</wp:posOffset>
                </wp:positionH>
                <wp:positionV relativeFrom="paragraph">
                  <wp:posOffset>116205</wp:posOffset>
                </wp:positionV>
                <wp:extent cx="2114550" cy="363855"/>
                <wp:effectExtent l="0" t="0" r="19050" b="17145"/>
                <wp:wrapNone/>
                <wp:docPr id="4" name="Rectangle 4"/>
                <wp:cNvGraphicFramePr/>
                <a:graphic xmlns:a="http://schemas.openxmlformats.org/drawingml/2006/main">
                  <a:graphicData uri="http://schemas.microsoft.com/office/word/2010/wordprocessingShape">
                    <wps:wsp>
                      <wps:cNvSpPr/>
                      <wps:spPr>
                        <a:xfrm>
                          <a:off x="0" y="0"/>
                          <a:ext cx="2114550" cy="36385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C6E6574" id="Rectangle 4" o:spid="_x0000_s1026" style="position:absolute;margin-left:21pt;margin-top:9.15pt;width:166.5pt;height:28.6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" filled="f" strokecolor="black [3213]" strokeweight=".5pt">
                <w10:wrap anchorx="margin"/>
              </v:rect>
            </w:pict>
          </mc:Fallback>
        </mc:AlternateContent>
      </w:r>
    </w:p>
    <w:p w14:paraId="700C22C2" w14:textId="43F8F9A1" w:rsidR="00D81B27" w:rsidRDefault="00D81B27"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iCs/>
          <w:sz w:val="16"/>
          <w:szCs w:val="16"/>
        </w:rPr>
      </w:pPr>
    </w:p>
    <w:p w14:paraId="5421E902" w14:textId="3660EC46" w:rsidR="006B3D19" w:rsidRPr="00DF7815" w:rsidRDefault="00D81B27" w:rsidP="006B3D1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i/>
          <w:iCs/>
          <w:sz w:val="16"/>
          <w:szCs w:val="16"/>
        </w:rPr>
      </w:pPr>
      <w:r w:rsidRPr="00D81B27">
        <w:rPr>
          <w:rFonts w:ascii="Helvetica" w:hAnsi="Helvetica" w:cs="Helvetica"/>
          <w:i/>
          <w:iCs/>
          <w:color w:val="000000"/>
          <w:sz w:val="16"/>
          <w:szCs w:val="16"/>
        </w:rPr>
        <w:t>Date</w:t>
      </w:r>
      <w:r>
        <w:rPr>
          <w:i/>
          <w:iCs/>
          <w:sz w:val="16"/>
          <w:szCs w:val="16"/>
        </w:rPr>
        <w:t xml:space="preserve"> </w:t>
      </w:r>
    </w:p>
    <w:sectPr w:rsidR="006B3D19" w:rsidRPr="00DF7815" w:rsidSect="00860752">
      <w:head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85D86" w14:textId="77777777" w:rsidR="00F50D06" w:rsidRDefault="00F50D06" w:rsidP="00552941">
      <w:pPr>
        <w:spacing w:after="0" w:line="240" w:lineRule="auto"/>
      </w:pPr>
      <w:r>
        <w:separator/>
      </w:r>
    </w:p>
  </w:endnote>
  <w:endnote w:type="continuationSeparator" w:id="0">
    <w:p w14:paraId="6E21772A" w14:textId="77777777" w:rsidR="00F50D06" w:rsidRDefault="00F50D06" w:rsidP="005529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nion Pro">
    <w:charset w:val="00"/>
    <w:family w:val="roman"/>
    <w:pitch w:val="variable"/>
    <w:sig w:usb0="60000287" w:usb1="00000001" w:usb2="00000000" w:usb3="00000000" w:csb0="0000019F" w:csb1="00000000"/>
  </w:font>
  <w:font w:name="Arial Nova">
    <w:charset w:val="00"/>
    <w:family w:val="swiss"/>
    <w:pitch w:val="variable"/>
    <w:sig w:usb0="0000028F"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97A6" w14:textId="77777777" w:rsidR="00F50D06" w:rsidRDefault="00F50D06" w:rsidP="00552941">
      <w:pPr>
        <w:spacing w:after="0" w:line="240" w:lineRule="auto"/>
      </w:pPr>
      <w:r>
        <w:separator/>
      </w:r>
    </w:p>
  </w:footnote>
  <w:footnote w:type="continuationSeparator" w:id="0">
    <w:p w14:paraId="17115DFD" w14:textId="77777777" w:rsidR="00F50D06" w:rsidRDefault="00F50D06" w:rsidP="005529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309E" w14:textId="1EC86415" w:rsidR="00552941" w:rsidRDefault="00552941">
    <w:pPr>
      <w:pStyle w:val="Header"/>
    </w:pPr>
    <w:r>
      <w:t>A Guide to Climate Risk                                                                                             Sustainability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2914BA"/>
    <w:multiLevelType w:val="hybridMultilevel"/>
    <w:tmpl w:val="A9A49550"/>
    <w:lvl w:ilvl="0" w:tplc="B272388C">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75102834"/>
    <w:multiLevelType w:val="hybridMultilevel"/>
    <w:tmpl w:val="9C18DD7C"/>
    <w:lvl w:ilvl="0" w:tplc="92483E78">
      <w:start w:val="1"/>
      <w:numFmt w:val="decimal"/>
      <w:lvlText w:val="%1."/>
      <w:lvlJc w:val="left"/>
      <w:pPr>
        <w:ind w:left="720" w:hanging="360"/>
      </w:pPr>
      <w:rPr>
        <w:rFonts w:eastAsia="Trebuchet MS" w:hAnsi="Trebuchet MS" w:cs="Times New Roman" w:hint="default"/>
        <w:b w:val="0"/>
        <w:bCs/>
        <w:color w:val="000000" w:themeColor="text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95417421">
    <w:abstractNumId w:val="1"/>
  </w:num>
  <w:num w:numId="2" w16cid:durableId="4330919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1EEF"/>
    <w:rsid w:val="0002702D"/>
    <w:rsid w:val="000F5167"/>
    <w:rsid w:val="001864E5"/>
    <w:rsid w:val="001E39B0"/>
    <w:rsid w:val="00247B8B"/>
    <w:rsid w:val="002A1754"/>
    <w:rsid w:val="002B4E40"/>
    <w:rsid w:val="002C44EA"/>
    <w:rsid w:val="002E7D0A"/>
    <w:rsid w:val="00316CD0"/>
    <w:rsid w:val="003241B9"/>
    <w:rsid w:val="003469D4"/>
    <w:rsid w:val="00384733"/>
    <w:rsid w:val="00414BF1"/>
    <w:rsid w:val="00552941"/>
    <w:rsid w:val="00610523"/>
    <w:rsid w:val="0066597A"/>
    <w:rsid w:val="00680CDD"/>
    <w:rsid w:val="006B3D19"/>
    <w:rsid w:val="0073177C"/>
    <w:rsid w:val="00797390"/>
    <w:rsid w:val="007D098F"/>
    <w:rsid w:val="007E1238"/>
    <w:rsid w:val="00860752"/>
    <w:rsid w:val="008F0311"/>
    <w:rsid w:val="009131D2"/>
    <w:rsid w:val="00927F7D"/>
    <w:rsid w:val="00944F04"/>
    <w:rsid w:val="009C2C8B"/>
    <w:rsid w:val="00A3523C"/>
    <w:rsid w:val="00B666FF"/>
    <w:rsid w:val="00B93D41"/>
    <w:rsid w:val="00BD6170"/>
    <w:rsid w:val="00C00CB1"/>
    <w:rsid w:val="00C12DFE"/>
    <w:rsid w:val="00C251F6"/>
    <w:rsid w:val="00CB18D7"/>
    <w:rsid w:val="00CE30F5"/>
    <w:rsid w:val="00D81B27"/>
    <w:rsid w:val="00D911B6"/>
    <w:rsid w:val="00DF7815"/>
    <w:rsid w:val="00E64594"/>
    <w:rsid w:val="00E87C7D"/>
    <w:rsid w:val="00EA69F2"/>
    <w:rsid w:val="00F01E5D"/>
    <w:rsid w:val="00F116B6"/>
    <w:rsid w:val="00F50D06"/>
    <w:rsid w:val="00F74A1A"/>
    <w:rsid w:val="00FF1E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CCAE2"/>
  <w15:chartTrackingRefBased/>
  <w15:docId w15:val="{1F4EFC16-26B7-4443-8BCD-EF7B91A26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2941"/>
    <w:pPr>
      <w:keepNext/>
      <w:keepLines/>
      <w:spacing w:before="240" w:after="0"/>
      <w:outlineLvl w:val="0"/>
    </w:pPr>
    <w:rPr>
      <w:rFonts w:asciiTheme="majorHAnsi" w:eastAsiaTheme="majorEastAsia" w:hAnsiTheme="majorHAnsi" w:cstheme="majorBidi"/>
      <w:color w:val="0B5294"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29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941"/>
  </w:style>
  <w:style w:type="paragraph" w:styleId="Footer">
    <w:name w:val="footer"/>
    <w:basedOn w:val="Normal"/>
    <w:link w:val="FooterChar"/>
    <w:uiPriority w:val="99"/>
    <w:unhideWhenUsed/>
    <w:rsid w:val="005529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941"/>
  </w:style>
  <w:style w:type="character" w:customStyle="1" w:styleId="Heading1Char">
    <w:name w:val="Heading 1 Char"/>
    <w:basedOn w:val="DefaultParagraphFont"/>
    <w:link w:val="Heading1"/>
    <w:uiPriority w:val="9"/>
    <w:rsid w:val="00552941"/>
    <w:rPr>
      <w:rFonts w:asciiTheme="majorHAnsi" w:eastAsiaTheme="majorEastAsia" w:hAnsiTheme="majorHAnsi" w:cstheme="majorBidi"/>
      <w:color w:val="0B5294" w:themeColor="accent1" w:themeShade="BF"/>
      <w:sz w:val="32"/>
      <w:szCs w:val="32"/>
    </w:rPr>
  </w:style>
  <w:style w:type="paragraph" w:styleId="Title">
    <w:name w:val="Title"/>
    <w:basedOn w:val="Normal"/>
    <w:next w:val="Normal"/>
    <w:link w:val="TitleChar"/>
    <w:uiPriority w:val="10"/>
    <w:qFormat/>
    <w:rsid w:val="0055294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294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610523"/>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10523"/>
    <w:pPr>
      <w:ind w:left="720"/>
      <w:contextualSpacing/>
    </w:pPr>
    <w:rPr>
      <w:lang w:val="en-IE"/>
    </w:rPr>
  </w:style>
  <w:style w:type="character" w:styleId="Hyperlink">
    <w:name w:val="Hyperlink"/>
    <w:basedOn w:val="DefaultParagraphFont"/>
    <w:uiPriority w:val="99"/>
    <w:unhideWhenUsed/>
    <w:rsid w:val="00610523"/>
    <w:rPr>
      <w:color w:val="F49100" w:themeColor="hyperlink"/>
      <w:u w:val="single"/>
    </w:rPr>
  </w:style>
  <w:style w:type="paragraph" w:styleId="BodyText">
    <w:name w:val="Body Text"/>
    <w:basedOn w:val="Normal"/>
    <w:link w:val="BodyTextChar"/>
    <w:uiPriority w:val="99"/>
    <w:qFormat/>
    <w:rsid w:val="00610523"/>
    <w:pPr>
      <w:widowControl w:val="0"/>
      <w:spacing w:after="0" w:line="240" w:lineRule="auto"/>
      <w:ind w:left="1440"/>
    </w:pPr>
    <w:rPr>
      <w:rFonts w:ascii="Trebuchet MS" w:eastAsia="Trebuchet MS" w:hAnsi="Trebuchet MS" w:cs="Times New Roman"/>
      <w:sz w:val="24"/>
      <w:szCs w:val="24"/>
      <w:lang w:val="en-IE"/>
    </w:rPr>
  </w:style>
  <w:style w:type="character" w:customStyle="1" w:styleId="BodyTextChar">
    <w:name w:val="Body Text Char"/>
    <w:basedOn w:val="DefaultParagraphFont"/>
    <w:link w:val="BodyText"/>
    <w:uiPriority w:val="99"/>
    <w:rsid w:val="00610523"/>
    <w:rPr>
      <w:rFonts w:ascii="Trebuchet MS" w:eastAsia="Trebuchet MS" w:hAnsi="Trebuchet MS" w:cs="Times New Roman"/>
      <w:sz w:val="24"/>
      <w:szCs w:val="24"/>
      <w:lang w:val="en-IE"/>
    </w:rPr>
  </w:style>
  <w:style w:type="paragraph" w:styleId="NoSpacing">
    <w:name w:val="No Spacing"/>
    <w:link w:val="NoSpacingChar"/>
    <w:uiPriority w:val="1"/>
    <w:qFormat/>
    <w:rsid w:val="00860752"/>
    <w:pPr>
      <w:spacing w:after="0" w:line="240" w:lineRule="auto"/>
    </w:pPr>
    <w:rPr>
      <w:rFonts w:eastAsiaTheme="minorEastAsia"/>
      <w:lang w:val="en-US" w:eastAsia="zh-CN"/>
    </w:rPr>
  </w:style>
  <w:style w:type="character" w:customStyle="1" w:styleId="NoSpacingChar">
    <w:name w:val="No Spacing Char"/>
    <w:basedOn w:val="DefaultParagraphFont"/>
    <w:link w:val="NoSpacing"/>
    <w:uiPriority w:val="1"/>
    <w:rsid w:val="00860752"/>
    <w:rPr>
      <w:rFonts w:eastAsiaTheme="minorEastAsia"/>
      <w:lang w:val="en-US" w:eastAsia="zh-CN"/>
    </w:rPr>
  </w:style>
  <w:style w:type="paragraph" w:customStyle="1" w:styleId="BasicParagraph">
    <w:name w:val="[Basic Paragraph]"/>
    <w:basedOn w:val="Normal"/>
    <w:uiPriority w:val="99"/>
    <w:rsid w:val="00E87C7D"/>
    <w:pPr>
      <w:autoSpaceDE w:val="0"/>
      <w:autoSpaceDN w:val="0"/>
      <w:adjustRightInd w:val="0"/>
      <w:spacing w:after="0" w:line="288" w:lineRule="auto"/>
      <w:textAlignment w:val="center"/>
    </w:pPr>
    <w:rPr>
      <w:rFonts w:ascii="Minion Pro" w:hAnsi="Minion Pro" w:cs="Minion Pro"/>
      <w:color w:val="000000"/>
      <w:sz w:val="24"/>
      <w:szCs w:val="24"/>
      <w:lang w:val="en-US"/>
    </w:rPr>
  </w:style>
  <w:style w:type="character" w:styleId="FollowedHyperlink">
    <w:name w:val="FollowedHyperlink"/>
    <w:basedOn w:val="DefaultParagraphFont"/>
    <w:uiPriority w:val="99"/>
    <w:semiHidden/>
    <w:unhideWhenUsed/>
    <w:rsid w:val="001864E5"/>
    <w:rPr>
      <w:color w:val="85DFD0" w:themeColor="followedHyperlink"/>
      <w:u w:val="single"/>
    </w:rPr>
  </w:style>
  <w:style w:type="character" w:customStyle="1" w:styleId="apple-converted-space">
    <w:name w:val="apple-converted-space"/>
    <w:basedOn w:val="DefaultParagraphFont"/>
    <w:rsid w:val="00944F04"/>
  </w:style>
  <w:style w:type="character" w:styleId="UnresolvedMention">
    <w:name w:val="Unresolved Mention"/>
    <w:basedOn w:val="DefaultParagraphFont"/>
    <w:uiPriority w:val="99"/>
    <w:semiHidden/>
    <w:unhideWhenUsed/>
    <w:rsid w:val="00316C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29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eur-lex.europa.eu/legal-content/EN/TXT/PDF/?uri=CELEX:32020R0852&amp;from=EN"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BB6C87A7D5B94DB553BF555E59D8A1" ma:contentTypeVersion="10" ma:contentTypeDescription="Create a new document." ma:contentTypeScope="" ma:versionID="15192d16f11cf4ace79a79e6b8c3a4f7">
  <xsd:schema xmlns:xsd="http://www.w3.org/2001/XMLSchema" xmlns:xs="http://www.w3.org/2001/XMLSchema" xmlns:p="http://schemas.microsoft.com/office/2006/metadata/properties" xmlns:ns2="3c6bbe25-947e-4d42-8922-b4b3676b7b4d" targetNamespace="http://schemas.microsoft.com/office/2006/metadata/properties" ma:root="true" ma:fieldsID="6b992578a31c6f16f87a8e18bc0cfba6" ns2:_="">
    <xsd:import namespace="3c6bbe25-947e-4d42-8922-b4b3676b7b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6bbe25-947e-4d42-8922-b4b3676b7b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54139-5D07-43DF-BB35-D91800CAF0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6bbe25-947e-4d42-8922-b4b3676b7b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B42BE5-5C53-4E6A-AA94-AC423A7605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611</Words>
  <Characters>3333</Characters>
  <Application>Microsoft Office Word</Application>
  <DocSecurity>0</DocSecurity>
  <Lines>256</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Pandolfi</dc:creator>
  <cp:keywords/>
  <dc:description/>
  <cp:lastModifiedBy>Claire Mooney</cp:lastModifiedBy>
  <cp:revision>3</cp:revision>
  <dcterms:created xsi:type="dcterms:W3CDTF">2025-03-06T13:56:00Z</dcterms:created>
  <dcterms:modified xsi:type="dcterms:W3CDTF">2025-03-06T13:57:00Z</dcterms:modified>
</cp:coreProperties>
</file>